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5A35" w14:textId="5F2C0A16" w:rsidR="002447E7" w:rsidRPr="005E4D86" w:rsidRDefault="002447E7" w:rsidP="007A1F71">
      <w:pPr>
        <w:spacing w:after="0"/>
        <w:jc w:val="center"/>
        <w:rPr>
          <w:sz w:val="32"/>
          <w:szCs w:val="32"/>
          <w:lang w:val="en-SG"/>
        </w:rPr>
      </w:pPr>
      <w:r w:rsidRPr="005E4D86">
        <w:rPr>
          <w:rFonts w:hint="eastAsia"/>
          <w:sz w:val="32"/>
          <w:szCs w:val="32"/>
          <w:lang w:val="en-SG"/>
        </w:rPr>
        <w:t xml:space="preserve">Announcement </w:t>
      </w:r>
      <w:r w:rsidR="005E4D86">
        <w:rPr>
          <w:sz w:val="32"/>
          <w:szCs w:val="32"/>
          <w:lang w:val="en-SG"/>
        </w:rPr>
        <w:t>of the</w:t>
      </w:r>
      <w:r w:rsidRPr="005E4D86">
        <w:rPr>
          <w:rFonts w:hint="eastAsia"/>
          <w:sz w:val="32"/>
          <w:szCs w:val="32"/>
          <w:lang w:val="en-SG"/>
        </w:rPr>
        <w:t xml:space="preserve"> </w:t>
      </w:r>
      <w:r w:rsidR="00B51825" w:rsidRPr="005E4D86">
        <w:rPr>
          <w:rFonts w:hint="eastAsia"/>
          <w:sz w:val="32"/>
          <w:szCs w:val="32"/>
          <w:lang w:val="en-SG"/>
        </w:rPr>
        <w:t xml:space="preserve">2021 </w:t>
      </w:r>
      <w:r w:rsidRPr="005E4D86">
        <w:rPr>
          <w:sz w:val="32"/>
          <w:szCs w:val="32"/>
          <w:lang w:val="en-SG"/>
        </w:rPr>
        <w:t>APQN Academic Conference (AAC)</w:t>
      </w:r>
      <w:r w:rsidRPr="005E4D86">
        <w:rPr>
          <w:rFonts w:hint="eastAsia"/>
          <w:sz w:val="32"/>
          <w:szCs w:val="32"/>
          <w:lang w:val="en-SG"/>
        </w:rPr>
        <w:t xml:space="preserve"> </w:t>
      </w:r>
      <w:r w:rsidR="005E4D86">
        <w:rPr>
          <w:sz w:val="32"/>
          <w:szCs w:val="32"/>
          <w:lang w:val="en-SG"/>
        </w:rPr>
        <w:t>Webinar</w:t>
      </w:r>
    </w:p>
    <w:p w14:paraId="7B6ADED5" w14:textId="77777777" w:rsidR="002447E7" w:rsidRPr="005E4D86" w:rsidRDefault="002447E7" w:rsidP="002447E7">
      <w:pPr>
        <w:pStyle w:val="NormalWeb"/>
        <w:shd w:val="clear" w:color="auto" w:fill="FFFFFF"/>
        <w:rPr>
          <w:rFonts w:ascii="Calibri" w:hAnsi="Calibri" w:cs="Calibri"/>
          <w:b/>
          <w:color w:val="000000"/>
        </w:rPr>
      </w:pPr>
      <w:r w:rsidRPr="005E4D86">
        <w:rPr>
          <w:rFonts w:ascii="Calibri" w:hAnsi="Calibri" w:cs="Calibri"/>
          <w:b/>
          <w:color w:val="000000"/>
        </w:rPr>
        <w:t>Dear APQN members and participants,</w:t>
      </w:r>
    </w:p>
    <w:p w14:paraId="22A712B9" w14:textId="613FC19F" w:rsidR="000B214A" w:rsidRPr="005E4D86" w:rsidRDefault="000B214A" w:rsidP="000B214A">
      <w:pPr>
        <w:spacing w:after="0"/>
        <w:rPr>
          <w:lang w:val="en-SG"/>
        </w:rPr>
      </w:pPr>
      <w:r w:rsidRPr="005E4D86">
        <w:rPr>
          <w:lang w:val="en-SG"/>
        </w:rPr>
        <w:t>Greetings from APQN!</w:t>
      </w:r>
    </w:p>
    <w:p w14:paraId="6113F44D" w14:textId="11F0E2F6" w:rsidR="000B214A" w:rsidRDefault="000B214A" w:rsidP="00711D5C">
      <w:pPr>
        <w:spacing w:after="0"/>
        <w:jc w:val="both"/>
        <w:rPr>
          <w:lang w:val="en-SG"/>
        </w:rPr>
      </w:pPr>
      <w:r w:rsidRPr="005E4D86">
        <w:rPr>
          <w:lang w:val="en-SG"/>
        </w:rPr>
        <w:t>As we continue to adapt to combatting against COVID-19, the APQN executive and organising committee has decided that the</w:t>
      </w:r>
      <w:r w:rsidR="005E4D86" w:rsidRPr="005E4D86">
        <w:rPr>
          <w:strike/>
          <w:color w:val="FF0000"/>
          <w:lang w:val="en-SG"/>
        </w:rPr>
        <w:t xml:space="preserve"> </w:t>
      </w:r>
      <w:r w:rsidRPr="005E4D86">
        <w:rPr>
          <w:lang w:val="en-SG"/>
        </w:rPr>
        <w:t>APQN Academic Conference (AAC)</w:t>
      </w:r>
      <w:r w:rsidR="00B51825" w:rsidRPr="005E4D86">
        <w:rPr>
          <w:rFonts w:hint="eastAsia"/>
          <w:lang w:val="en-SG"/>
        </w:rPr>
        <w:t xml:space="preserve"> and </w:t>
      </w:r>
      <w:r w:rsidR="00B51825" w:rsidRPr="005E4D86">
        <w:rPr>
          <w:lang w:val="en-SG"/>
        </w:rPr>
        <w:t>Annual</w:t>
      </w:r>
      <w:r w:rsidR="00B51825" w:rsidRPr="005E4D86">
        <w:rPr>
          <w:rFonts w:hint="eastAsia"/>
          <w:lang w:val="en-SG"/>
        </w:rPr>
        <w:t xml:space="preserve"> General Meeting (AGM)</w:t>
      </w:r>
      <w:r w:rsidRPr="005E4D86">
        <w:rPr>
          <w:lang w:val="en-SG"/>
        </w:rPr>
        <w:t xml:space="preserve"> will</w:t>
      </w:r>
      <w:r>
        <w:rPr>
          <w:lang w:val="en-SG"/>
        </w:rPr>
        <w:t xml:space="preserve"> be a two-part event across 2021 and 2022. This will allow us to reconnect with one another – sharing our expertise and experiences to tide us over until we can meet again in-person. We hope that the opportunity will come once again in 2022. </w:t>
      </w:r>
    </w:p>
    <w:p w14:paraId="4CE11CE3" w14:textId="77777777" w:rsidR="000B214A" w:rsidRDefault="000B214A" w:rsidP="00711D5C">
      <w:pPr>
        <w:spacing w:after="0"/>
        <w:jc w:val="both"/>
        <w:rPr>
          <w:lang w:val="en-SG"/>
        </w:rPr>
      </w:pPr>
    </w:p>
    <w:p w14:paraId="13A9385D" w14:textId="04F30D57" w:rsidR="002447E7" w:rsidRDefault="000B214A" w:rsidP="00711D5C">
      <w:pPr>
        <w:spacing w:after="0"/>
        <w:jc w:val="both"/>
        <w:rPr>
          <w:lang w:val="en-SG"/>
        </w:rPr>
      </w:pPr>
      <w:r>
        <w:rPr>
          <w:lang w:val="en-SG"/>
        </w:rPr>
        <w:t xml:space="preserve">The first event will be </w:t>
      </w:r>
      <w:r w:rsidR="00D8538B">
        <w:rPr>
          <w:lang w:val="en-SG"/>
        </w:rPr>
        <w:t xml:space="preserve">a </w:t>
      </w:r>
      <w:r w:rsidR="006366F4">
        <w:rPr>
          <w:lang w:val="en-SG"/>
        </w:rPr>
        <w:t xml:space="preserve">free </w:t>
      </w:r>
      <w:r w:rsidR="00D8538B">
        <w:rPr>
          <w:lang w:val="en-SG"/>
        </w:rPr>
        <w:t xml:space="preserve">webinar </w:t>
      </w:r>
      <w:r>
        <w:rPr>
          <w:lang w:val="en-SG"/>
        </w:rPr>
        <w:t xml:space="preserve">on </w:t>
      </w:r>
      <w:r w:rsidR="00711D5C">
        <w:rPr>
          <w:lang w:val="en-SG"/>
        </w:rPr>
        <w:t>Thursday</w:t>
      </w:r>
      <w:r>
        <w:rPr>
          <w:lang w:val="en-SG"/>
        </w:rPr>
        <w:t>, 2</w:t>
      </w:r>
      <w:r w:rsidR="00711D5C">
        <w:rPr>
          <w:lang w:val="en-SG"/>
        </w:rPr>
        <w:t>5</w:t>
      </w:r>
      <w:r>
        <w:rPr>
          <w:lang w:val="en-SG"/>
        </w:rPr>
        <w:t xml:space="preserve"> November 202</w:t>
      </w:r>
      <w:r w:rsidR="00D8538B">
        <w:rPr>
          <w:lang w:val="en-SG"/>
        </w:rPr>
        <w:t>1</w:t>
      </w:r>
      <w:r w:rsidR="00EB27B6">
        <w:rPr>
          <w:lang w:val="en-SG"/>
        </w:rPr>
        <w:t xml:space="preserve"> from 4-7pm (GMT+8)</w:t>
      </w:r>
      <w:r w:rsidR="006366F4">
        <w:rPr>
          <w:lang w:val="en-SG"/>
        </w:rPr>
        <w:t xml:space="preserve"> and both APQN and EduValue will be sponsoring the Event so as to allow as many participants to join. </w:t>
      </w:r>
      <w:r w:rsidR="009C0EA2">
        <w:rPr>
          <w:lang w:val="en-SG"/>
        </w:rPr>
        <w:t xml:space="preserve">This will be </w:t>
      </w:r>
      <w:r w:rsidR="006366F4">
        <w:rPr>
          <w:lang w:val="en-SG"/>
        </w:rPr>
        <w:t>an</w:t>
      </w:r>
      <w:r w:rsidR="009C0EA2">
        <w:rPr>
          <w:lang w:val="en-SG"/>
        </w:rPr>
        <w:t xml:space="preserve"> opportunity for us to listen to our keynote speakers as well as paper presentations. Below is our main theme and sub-themes. </w:t>
      </w:r>
    </w:p>
    <w:p w14:paraId="3E5CC833" w14:textId="03ECE55C" w:rsidR="001D1E2C" w:rsidRDefault="00EB27B6" w:rsidP="000B214A">
      <w:pPr>
        <w:spacing w:after="0"/>
        <w:rPr>
          <w:lang w:val="en-SG"/>
        </w:rPr>
      </w:pPr>
      <w:r>
        <w:rPr>
          <w:noProof/>
          <w:lang w:val="en-US"/>
        </w:rPr>
        <w:drawing>
          <wp:inline distT="0" distB="0" distL="0" distR="0" wp14:anchorId="1EAB17AF" wp14:editId="69059782">
            <wp:extent cx="5728970" cy="322453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970" cy="3224530"/>
                    </a:xfrm>
                    <a:prstGeom prst="rect">
                      <a:avLst/>
                    </a:prstGeom>
                    <a:noFill/>
                    <a:ln>
                      <a:noFill/>
                    </a:ln>
                  </pic:spPr>
                </pic:pic>
              </a:graphicData>
            </a:graphic>
          </wp:inline>
        </w:drawing>
      </w:r>
    </w:p>
    <w:p w14:paraId="000D658B" w14:textId="017C8329" w:rsidR="00D8538B" w:rsidRDefault="00D8538B" w:rsidP="006366F4">
      <w:pPr>
        <w:spacing w:after="0"/>
        <w:jc w:val="both"/>
        <w:rPr>
          <w:lang w:val="en-SG"/>
        </w:rPr>
      </w:pPr>
      <w:r>
        <w:rPr>
          <w:lang w:val="en-SG"/>
        </w:rPr>
        <w:t xml:space="preserve">The second event will be a conference in Singapore and will tentatively be held from 24-27 November 2022. </w:t>
      </w:r>
      <w:r w:rsidR="0056346D">
        <w:rPr>
          <w:lang w:val="en-SG"/>
        </w:rPr>
        <w:t xml:space="preserve">We hope to share and engage with you in-person on the following themes and sub-themes. </w:t>
      </w:r>
    </w:p>
    <w:p w14:paraId="745B2968" w14:textId="27F8CBC3" w:rsidR="009C0EA2" w:rsidRDefault="0056346D" w:rsidP="006366F4">
      <w:pPr>
        <w:spacing w:after="0"/>
        <w:ind w:left="993"/>
        <w:rPr>
          <w:lang w:val="en-SG"/>
        </w:rPr>
      </w:pPr>
      <w:r>
        <w:rPr>
          <w:noProof/>
          <w:lang w:val="en-US"/>
        </w:rPr>
        <w:drawing>
          <wp:inline distT="0" distB="0" distL="0" distR="0" wp14:anchorId="0EADB74F" wp14:editId="0117E9E1">
            <wp:extent cx="4459211" cy="250985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2470" cy="2511685"/>
                    </a:xfrm>
                    <a:prstGeom prst="rect">
                      <a:avLst/>
                    </a:prstGeom>
                    <a:noFill/>
                    <a:ln>
                      <a:noFill/>
                    </a:ln>
                  </pic:spPr>
                </pic:pic>
              </a:graphicData>
            </a:graphic>
          </wp:inline>
        </w:drawing>
      </w:r>
    </w:p>
    <w:p w14:paraId="73319FCA" w14:textId="1B50E1C6" w:rsidR="009C0EA2" w:rsidRDefault="009C0EA2" w:rsidP="000B214A">
      <w:pPr>
        <w:spacing w:after="0"/>
        <w:rPr>
          <w:lang w:val="en-SG"/>
        </w:rPr>
      </w:pPr>
      <w:r>
        <w:rPr>
          <w:lang w:val="en-SG"/>
        </w:rPr>
        <w:t xml:space="preserve">We hope you will join us in both events. Sign up </w:t>
      </w:r>
      <w:r w:rsidRPr="005E4D86">
        <w:rPr>
          <w:lang w:val="en-SG"/>
        </w:rPr>
        <w:t xml:space="preserve">for </w:t>
      </w:r>
      <w:r w:rsidR="005E4D86" w:rsidRPr="005E4D86">
        <w:rPr>
          <w:lang w:val="en-SG"/>
        </w:rPr>
        <w:t>2021 AAC</w:t>
      </w:r>
      <w:r w:rsidR="005E4D86" w:rsidRPr="005E4D86">
        <w:rPr>
          <w:rFonts w:hint="eastAsia"/>
          <w:lang w:val="en-SG"/>
        </w:rPr>
        <w:t xml:space="preserve"> and AGM </w:t>
      </w:r>
      <w:r w:rsidR="005E4D86" w:rsidRPr="005E4D86">
        <w:rPr>
          <w:lang w:val="en-SG"/>
        </w:rPr>
        <w:t>W</w:t>
      </w:r>
      <w:r w:rsidR="00B51825" w:rsidRPr="005E4D86">
        <w:rPr>
          <w:rFonts w:hint="eastAsia"/>
          <w:lang w:val="en-SG"/>
        </w:rPr>
        <w:t xml:space="preserve">ebinar </w:t>
      </w:r>
      <w:r w:rsidR="006366F4">
        <w:rPr>
          <w:lang w:val="en-SG"/>
        </w:rPr>
        <w:t>via t</w:t>
      </w:r>
      <w:r w:rsidR="00DA7BF7">
        <w:rPr>
          <w:lang w:val="en-SG"/>
        </w:rPr>
        <w:t>he</w:t>
      </w:r>
      <w:r w:rsidR="006366F4">
        <w:rPr>
          <w:lang w:val="en-SG"/>
        </w:rPr>
        <w:t xml:space="preserve"> link</w:t>
      </w:r>
      <w:r w:rsidR="00DA7BF7">
        <w:rPr>
          <w:lang w:val="en-SG"/>
        </w:rPr>
        <w:t xml:space="preserve"> below and also forward this to any organization / people that you think might benefit from learning more about Quality Assurance and the impact Covid-19 has on Higher Education. </w:t>
      </w:r>
    </w:p>
    <w:p w14:paraId="598A9D0E" w14:textId="54E186D8" w:rsidR="002447E7" w:rsidRPr="005E4D86" w:rsidRDefault="002447E7" w:rsidP="005E4D86">
      <w:pPr>
        <w:ind w:firstLineChars="177" w:firstLine="389"/>
        <w:jc w:val="both"/>
        <w:rPr>
          <w:rFonts w:cstheme="minorHAnsi"/>
          <w:iCs/>
        </w:rPr>
      </w:pPr>
      <w:r w:rsidRPr="005E4D86">
        <w:rPr>
          <w:rFonts w:cstheme="minorHAnsi"/>
          <w:color w:val="000000"/>
        </w:rPr>
        <w:lastRenderedPageBreak/>
        <w:t xml:space="preserve">You are invited to submit papers relating to </w:t>
      </w:r>
      <w:r w:rsidR="005E4D86">
        <w:rPr>
          <w:rFonts w:cstheme="minorHAnsi"/>
          <w:color w:val="000000"/>
        </w:rPr>
        <w:t xml:space="preserve">the </w:t>
      </w:r>
      <w:r w:rsidRPr="005E4D86">
        <w:rPr>
          <w:rFonts w:cstheme="minorHAnsi"/>
          <w:color w:val="000000"/>
        </w:rPr>
        <w:t>topic</w:t>
      </w:r>
      <w:r w:rsidR="005E4D86">
        <w:rPr>
          <w:rFonts w:cstheme="minorHAnsi"/>
          <w:color w:val="000000"/>
        </w:rPr>
        <w:t xml:space="preserve"> </w:t>
      </w:r>
      <w:r w:rsidRPr="005E4D86">
        <w:rPr>
          <w:rFonts w:cstheme="minorHAnsi"/>
          <w:color w:val="000000"/>
        </w:rPr>
        <w:t>of</w:t>
      </w:r>
      <w:r w:rsidR="005E4D86">
        <w:rPr>
          <w:rFonts w:cstheme="minorHAnsi"/>
          <w:color w:val="000000"/>
        </w:rPr>
        <w:t xml:space="preserve"> the</w:t>
      </w:r>
      <w:r w:rsidRPr="005E4D86">
        <w:rPr>
          <w:rFonts w:cstheme="minorHAnsi"/>
          <w:color w:val="000000"/>
        </w:rPr>
        <w:t xml:space="preserve"> 2021 </w:t>
      </w:r>
      <w:r w:rsidR="00EA2E80" w:rsidRPr="005E4D86">
        <w:rPr>
          <w:rFonts w:cstheme="minorHAnsi"/>
          <w:color w:val="000000"/>
        </w:rPr>
        <w:t>Webinar to be held on November 25</w:t>
      </w:r>
      <w:r w:rsidR="00EA2E80" w:rsidRPr="005E4D86">
        <w:rPr>
          <w:rFonts w:cstheme="minorHAnsi"/>
          <w:color w:val="000000"/>
        </w:rPr>
        <w:t>，</w:t>
      </w:r>
      <w:r w:rsidR="00EA2E80" w:rsidRPr="005E4D86">
        <w:rPr>
          <w:rFonts w:cstheme="minorHAnsi"/>
          <w:color w:val="000000"/>
        </w:rPr>
        <w:t xml:space="preserve"> 2021!</w:t>
      </w:r>
      <w:r w:rsidRPr="005E4D86">
        <w:rPr>
          <w:rFonts w:cstheme="minorHAnsi"/>
          <w:color w:val="000000"/>
        </w:rPr>
        <w:t xml:space="preserve"> For those whose submitted papers in 2020 were accepted by the former review panel, please kindly</w:t>
      </w:r>
      <w:r w:rsidRPr="005E4D86">
        <w:rPr>
          <w:rFonts w:cstheme="minorHAnsi"/>
        </w:rPr>
        <w:t xml:space="preserve"> </w:t>
      </w:r>
      <w:r w:rsidR="005E4D86">
        <w:rPr>
          <w:rFonts w:cstheme="minorHAnsi"/>
        </w:rPr>
        <w:t xml:space="preserve">review and </w:t>
      </w:r>
      <w:r w:rsidRPr="005E4D86">
        <w:rPr>
          <w:rFonts w:cstheme="minorHAnsi"/>
          <w:color w:val="000000"/>
        </w:rPr>
        <w:t xml:space="preserve">modify your former papers accordingly to suit the main theme and submit </w:t>
      </w:r>
      <w:r w:rsidR="005E4D86">
        <w:rPr>
          <w:rFonts w:cstheme="minorHAnsi"/>
          <w:color w:val="000000"/>
        </w:rPr>
        <w:t xml:space="preserve">to </w:t>
      </w:r>
      <w:r w:rsidRPr="005E4D86">
        <w:rPr>
          <w:rFonts w:cstheme="minorHAnsi"/>
          <w:color w:val="000000"/>
        </w:rPr>
        <w:t xml:space="preserve">us again. Please e-mail your paper to the local organizer </w:t>
      </w:r>
      <w:r w:rsidRPr="005E4D86">
        <w:rPr>
          <w:rStyle w:val="Hyperlink"/>
          <w:rFonts w:cstheme="minorHAnsi"/>
          <w:iCs/>
        </w:rPr>
        <w:t>&lt;</w:t>
      </w:r>
      <w:hyperlink r:id="rId9" w:history="1">
        <w:r w:rsidRPr="005E4D86">
          <w:rPr>
            <w:rStyle w:val="Hyperlink"/>
            <w:rFonts w:cstheme="minorHAnsi"/>
            <w:iCs/>
          </w:rPr>
          <w:t>alan@eduvalue.com.sg</w:t>
        </w:r>
      </w:hyperlink>
      <w:r w:rsidRPr="005E4D86">
        <w:rPr>
          <w:rStyle w:val="Hyperlink"/>
          <w:rFonts w:cstheme="minorHAnsi"/>
          <w:iCs/>
        </w:rPr>
        <w:t xml:space="preserve">&gt; </w:t>
      </w:r>
      <w:r w:rsidRPr="005E4D86">
        <w:rPr>
          <w:rFonts w:cstheme="minorHAnsi"/>
          <w:color w:val="000000"/>
        </w:rPr>
        <w:t xml:space="preserve">as well as APQN Secretariat </w:t>
      </w:r>
      <w:hyperlink r:id="rId10" w:history="1">
        <w:r w:rsidR="00EA2E80" w:rsidRPr="005E4D86">
          <w:rPr>
            <w:rStyle w:val="Hyperlink"/>
            <w:rFonts w:cstheme="minorHAnsi"/>
            <w:iCs/>
          </w:rPr>
          <w:t>apqnsecretariat@163.com</w:t>
        </w:r>
      </w:hyperlink>
    </w:p>
    <w:p w14:paraId="3725FC95" w14:textId="3A73C4BB" w:rsidR="00EA2E80" w:rsidRPr="005E4D86" w:rsidRDefault="00EA2E80" w:rsidP="00EA2E80">
      <w:pPr>
        <w:shd w:val="clear" w:color="auto" w:fill="FFFFFF"/>
        <w:jc w:val="center"/>
        <w:rPr>
          <w:rFonts w:ascii="Calibri" w:hAnsi="Calibri" w:cs="Calibri"/>
          <w:color w:val="0033CC"/>
          <w:szCs w:val="21"/>
        </w:rPr>
      </w:pPr>
      <w:r w:rsidRPr="005E4D86">
        <w:rPr>
          <w:rFonts w:ascii="Calibri" w:hAnsi="Calibri" w:cs="Calibri"/>
          <w:color w:val="0033CC"/>
          <w:szCs w:val="21"/>
        </w:rPr>
        <w:t>S</w:t>
      </w:r>
      <w:r w:rsidRPr="005E4D86">
        <w:rPr>
          <w:rFonts w:ascii="Calibri" w:hAnsi="Calibri" w:cs="Calibri" w:hint="eastAsia"/>
          <w:color w:val="0033CC"/>
          <w:szCs w:val="21"/>
        </w:rPr>
        <w:t>c</w:t>
      </w:r>
      <w:r w:rsidRPr="005E4D86">
        <w:rPr>
          <w:rFonts w:ascii="Calibri" w:hAnsi="Calibri" w:cs="Calibri"/>
          <w:color w:val="0033CC"/>
          <w:szCs w:val="21"/>
        </w:rPr>
        <w:t>hedule of 2021 AAC and AGM</w:t>
      </w:r>
      <w:r w:rsidRPr="005E4D86">
        <w:rPr>
          <w:rFonts w:ascii="Calibri" w:hAnsi="Calibri" w:cs="Calibri" w:hint="eastAsia"/>
          <w:color w:val="0033CC"/>
          <w:szCs w:val="21"/>
        </w:rPr>
        <w:t xml:space="preserve"> online</w:t>
      </w:r>
    </w:p>
    <w:tbl>
      <w:tblPr>
        <w:tblStyle w:val="TableGrid"/>
        <w:tblW w:w="0" w:type="auto"/>
        <w:jc w:val="center"/>
        <w:tblLook w:val="04A0" w:firstRow="1" w:lastRow="0" w:firstColumn="1" w:lastColumn="0" w:noHBand="0" w:noVBand="1"/>
      </w:tblPr>
      <w:tblGrid>
        <w:gridCol w:w="2516"/>
        <w:gridCol w:w="8166"/>
      </w:tblGrid>
      <w:tr w:rsidR="00EA2E80" w:rsidRPr="005E4D86" w14:paraId="7422D63D" w14:textId="77777777" w:rsidTr="00EA2E80">
        <w:trPr>
          <w:jc w:val="center"/>
        </w:trPr>
        <w:tc>
          <w:tcPr>
            <w:tcW w:w="0" w:type="auto"/>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B855820" w14:textId="77777777" w:rsidR="00EA2E80" w:rsidRPr="005E4D86" w:rsidRDefault="00EA2E80">
            <w:pPr>
              <w:widowControl w:val="0"/>
              <w:jc w:val="center"/>
              <w:rPr>
                <w:rFonts w:eastAsia="SimSun" w:cstheme="minorHAnsi"/>
                <w:b/>
                <w:szCs w:val="21"/>
              </w:rPr>
            </w:pPr>
            <w:r w:rsidRPr="005E4D86">
              <w:rPr>
                <w:rFonts w:cstheme="minorHAnsi"/>
                <w:b/>
                <w:szCs w:val="21"/>
              </w:rPr>
              <w:t>Time</w:t>
            </w:r>
          </w:p>
        </w:tc>
        <w:tc>
          <w:tcPr>
            <w:tcW w:w="0" w:type="auto"/>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59299CB" w14:textId="77777777" w:rsidR="00EA2E80" w:rsidRPr="005E4D86" w:rsidRDefault="00EA2E80">
            <w:pPr>
              <w:widowControl w:val="0"/>
              <w:jc w:val="center"/>
              <w:rPr>
                <w:rFonts w:eastAsia="SimSun" w:cstheme="minorHAnsi"/>
                <w:b/>
                <w:szCs w:val="21"/>
              </w:rPr>
            </w:pPr>
            <w:r w:rsidRPr="005E4D86">
              <w:rPr>
                <w:rFonts w:cstheme="minorHAnsi"/>
                <w:b/>
                <w:szCs w:val="21"/>
              </w:rPr>
              <w:t>Items</w:t>
            </w:r>
          </w:p>
        </w:tc>
      </w:tr>
      <w:tr w:rsidR="00EA2E80" w:rsidRPr="005E4D86" w14:paraId="0D5B0824" w14:textId="77777777" w:rsidTr="00EA2E80">
        <w:trPr>
          <w:jc w:val="center"/>
        </w:trPr>
        <w:tc>
          <w:tcPr>
            <w:tcW w:w="0" w:type="auto"/>
            <w:tcBorders>
              <w:top w:val="single" w:sz="4" w:space="0" w:color="auto"/>
              <w:left w:val="single" w:sz="4" w:space="0" w:color="auto"/>
              <w:bottom w:val="single" w:sz="4" w:space="0" w:color="auto"/>
              <w:right w:val="single" w:sz="4" w:space="0" w:color="auto"/>
            </w:tcBorders>
            <w:hideMark/>
          </w:tcPr>
          <w:p w14:paraId="240D31A1" w14:textId="77777777" w:rsidR="00EA2E80" w:rsidRPr="005E4D86" w:rsidRDefault="00EA2E80">
            <w:pPr>
              <w:widowControl w:val="0"/>
              <w:jc w:val="both"/>
              <w:rPr>
                <w:rFonts w:eastAsia="SimSun" w:cstheme="minorHAnsi"/>
                <w:szCs w:val="21"/>
              </w:rPr>
            </w:pPr>
            <w:r w:rsidRPr="005E4D86">
              <w:rPr>
                <w:rFonts w:cstheme="minorHAnsi"/>
                <w:szCs w:val="21"/>
              </w:rPr>
              <w:t>June 15, 2021</w:t>
            </w:r>
          </w:p>
        </w:tc>
        <w:tc>
          <w:tcPr>
            <w:tcW w:w="0" w:type="auto"/>
            <w:tcBorders>
              <w:top w:val="single" w:sz="4" w:space="0" w:color="auto"/>
              <w:left w:val="single" w:sz="4" w:space="0" w:color="auto"/>
              <w:bottom w:val="single" w:sz="4" w:space="0" w:color="auto"/>
              <w:right w:val="single" w:sz="4" w:space="0" w:color="auto"/>
            </w:tcBorders>
            <w:hideMark/>
          </w:tcPr>
          <w:p w14:paraId="2935BB31" w14:textId="24521CBC" w:rsidR="00EA2E80" w:rsidRPr="005E4D86" w:rsidRDefault="00EA2E80">
            <w:pPr>
              <w:widowControl w:val="0"/>
              <w:jc w:val="both"/>
              <w:rPr>
                <w:rFonts w:eastAsiaTheme="minorEastAsia" w:cstheme="minorHAnsi"/>
                <w:szCs w:val="21"/>
              </w:rPr>
            </w:pPr>
            <w:r w:rsidRPr="005E4D86">
              <w:rPr>
                <w:rFonts w:cstheme="minorHAnsi"/>
                <w:szCs w:val="21"/>
              </w:rPr>
              <w:t>The release of the announcement of 2021 and 2022 AAC &amp; AGM</w:t>
            </w:r>
            <w:r w:rsidRPr="005E4D86">
              <w:rPr>
                <w:rFonts w:cstheme="minorHAnsi" w:hint="eastAsia"/>
                <w:szCs w:val="21"/>
              </w:rPr>
              <w:t>, and call for papers for the webinar of 2021 AAC</w:t>
            </w:r>
          </w:p>
        </w:tc>
      </w:tr>
      <w:tr w:rsidR="00EA2E80" w:rsidRPr="005E4D86" w14:paraId="00E8D6EE" w14:textId="77777777" w:rsidTr="00EA2E80">
        <w:trPr>
          <w:jc w:val="center"/>
        </w:trPr>
        <w:tc>
          <w:tcPr>
            <w:tcW w:w="0" w:type="auto"/>
            <w:tcBorders>
              <w:top w:val="single" w:sz="4" w:space="0" w:color="auto"/>
              <w:left w:val="single" w:sz="4" w:space="0" w:color="auto"/>
              <w:bottom w:val="single" w:sz="4" w:space="0" w:color="auto"/>
              <w:right w:val="single" w:sz="4" w:space="0" w:color="auto"/>
            </w:tcBorders>
            <w:hideMark/>
          </w:tcPr>
          <w:p w14:paraId="78540F89" w14:textId="77777777" w:rsidR="00EA2E80" w:rsidRPr="005E4D86" w:rsidRDefault="00EA2E80">
            <w:pPr>
              <w:widowControl w:val="0"/>
              <w:jc w:val="both"/>
              <w:rPr>
                <w:rFonts w:eastAsia="SimSun" w:cstheme="minorHAnsi"/>
                <w:szCs w:val="21"/>
              </w:rPr>
            </w:pPr>
            <w:r w:rsidRPr="005E4D86">
              <w:rPr>
                <w:rFonts w:cstheme="minorHAnsi"/>
                <w:szCs w:val="21"/>
              </w:rPr>
              <w:t>July 26 - September 26</w:t>
            </w:r>
          </w:p>
        </w:tc>
        <w:tc>
          <w:tcPr>
            <w:tcW w:w="0" w:type="auto"/>
            <w:tcBorders>
              <w:top w:val="single" w:sz="4" w:space="0" w:color="auto"/>
              <w:left w:val="single" w:sz="4" w:space="0" w:color="auto"/>
              <w:bottom w:val="single" w:sz="4" w:space="0" w:color="auto"/>
              <w:right w:val="single" w:sz="4" w:space="0" w:color="auto"/>
            </w:tcBorders>
            <w:hideMark/>
          </w:tcPr>
          <w:p w14:paraId="4BE4FF64" w14:textId="77777777" w:rsidR="00EA2E80" w:rsidRPr="005E4D86" w:rsidRDefault="00EA2E80">
            <w:pPr>
              <w:rPr>
                <w:rFonts w:cstheme="minorHAnsi"/>
                <w:szCs w:val="21"/>
              </w:rPr>
            </w:pPr>
            <w:r w:rsidRPr="005E4D86">
              <w:rPr>
                <w:rFonts w:cstheme="minorHAnsi"/>
                <w:szCs w:val="21"/>
              </w:rPr>
              <w:t>1) Marketing &amp; promotion (with global invitation to submit papers)</w:t>
            </w:r>
          </w:p>
          <w:p w14:paraId="2B268C80" w14:textId="77777777" w:rsidR="00EA2E80" w:rsidRPr="005E4D86" w:rsidRDefault="00EA2E80">
            <w:pPr>
              <w:widowControl w:val="0"/>
              <w:jc w:val="both"/>
              <w:rPr>
                <w:rFonts w:eastAsia="SimSun" w:cstheme="minorHAnsi"/>
                <w:szCs w:val="21"/>
              </w:rPr>
            </w:pPr>
            <w:r w:rsidRPr="005E4D86">
              <w:rPr>
                <w:rFonts w:cstheme="minorHAnsi"/>
                <w:szCs w:val="21"/>
              </w:rPr>
              <w:t>2) Online registration is open</w:t>
            </w:r>
          </w:p>
        </w:tc>
      </w:tr>
      <w:tr w:rsidR="00EA2E80" w:rsidRPr="005E4D86" w14:paraId="4676A08B" w14:textId="77777777" w:rsidTr="00EA2E80">
        <w:trPr>
          <w:jc w:val="center"/>
        </w:trPr>
        <w:tc>
          <w:tcPr>
            <w:tcW w:w="0" w:type="auto"/>
            <w:tcBorders>
              <w:top w:val="single" w:sz="4" w:space="0" w:color="auto"/>
              <w:left w:val="single" w:sz="4" w:space="0" w:color="auto"/>
              <w:bottom w:val="single" w:sz="4" w:space="0" w:color="auto"/>
              <w:right w:val="single" w:sz="4" w:space="0" w:color="auto"/>
            </w:tcBorders>
            <w:hideMark/>
          </w:tcPr>
          <w:p w14:paraId="7F8A266C" w14:textId="5E36B70C" w:rsidR="00EA2E80" w:rsidRPr="005E4D86" w:rsidRDefault="00EA2E80">
            <w:pPr>
              <w:widowControl w:val="0"/>
              <w:jc w:val="both"/>
              <w:rPr>
                <w:rFonts w:eastAsiaTheme="minorEastAsia" w:cstheme="minorHAnsi"/>
                <w:szCs w:val="21"/>
              </w:rPr>
            </w:pPr>
            <w:r w:rsidRPr="005E4D86">
              <w:rPr>
                <w:rFonts w:cstheme="minorHAnsi"/>
                <w:szCs w:val="21"/>
              </w:rPr>
              <w:t>Sep</w:t>
            </w:r>
            <w:r w:rsidRPr="005E4D86">
              <w:rPr>
                <w:rFonts w:eastAsiaTheme="minorEastAsia" w:cstheme="minorHAnsi" w:hint="eastAsia"/>
                <w:szCs w:val="21"/>
              </w:rPr>
              <w:t>tember</w:t>
            </w:r>
            <w:r w:rsidRPr="005E4D86">
              <w:rPr>
                <w:rFonts w:cstheme="minorHAnsi"/>
                <w:szCs w:val="21"/>
              </w:rPr>
              <w:t xml:space="preserve"> 2</w:t>
            </w:r>
            <w:r w:rsidRPr="005E4D86">
              <w:rPr>
                <w:rFonts w:eastAsiaTheme="minorEastAsia" w:cstheme="minorHAnsi" w:hint="eastAsia"/>
                <w:szCs w:val="21"/>
              </w:rPr>
              <w:t>5</w:t>
            </w:r>
          </w:p>
        </w:tc>
        <w:tc>
          <w:tcPr>
            <w:tcW w:w="0" w:type="auto"/>
            <w:tcBorders>
              <w:top w:val="single" w:sz="4" w:space="0" w:color="auto"/>
              <w:left w:val="single" w:sz="4" w:space="0" w:color="auto"/>
              <w:bottom w:val="single" w:sz="4" w:space="0" w:color="auto"/>
              <w:right w:val="single" w:sz="4" w:space="0" w:color="auto"/>
            </w:tcBorders>
            <w:hideMark/>
          </w:tcPr>
          <w:p w14:paraId="71F105C1" w14:textId="77777777" w:rsidR="00EA2E80" w:rsidRPr="005E4D86" w:rsidRDefault="00EA2E80">
            <w:pPr>
              <w:widowControl w:val="0"/>
              <w:jc w:val="both"/>
              <w:rPr>
                <w:rFonts w:eastAsia="SimSun" w:cstheme="minorHAnsi"/>
                <w:szCs w:val="21"/>
              </w:rPr>
            </w:pPr>
            <w:r w:rsidRPr="005E4D86">
              <w:rPr>
                <w:rFonts w:cstheme="minorHAnsi"/>
                <w:szCs w:val="21"/>
              </w:rPr>
              <w:t>Deadline for paper submission and the review panel review the papers</w:t>
            </w:r>
          </w:p>
        </w:tc>
      </w:tr>
      <w:tr w:rsidR="00EA2E80" w:rsidRPr="005E4D86" w14:paraId="779B3049" w14:textId="77777777" w:rsidTr="00EA2E80">
        <w:trPr>
          <w:jc w:val="center"/>
        </w:trPr>
        <w:tc>
          <w:tcPr>
            <w:tcW w:w="0" w:type="auto"/>
            <w:tcBorders>
              <w:top w:val="single" w:sz="4" w:space="0" w:color="auto"/>
              <w:left w:val="single" w:sz="4" w:space="0" w:color="auto"/>
              <w:bottom w:val="single" w:sz="4" w:space="0" w:color="auto"/>
              <w:right w:val="single" w:sz="4" w:space="0" w:color="auto"/>
            </w:tcBorders>
            <w:hideMark/>
          </w:tcPr>
          <w:p w14:paraId="4FF9CFD5" w14:textId="309F9BCC" w:rsidR="00EA2E80" w:rsidRPr="005E4D86" w:rsidRDefault="00EA2E80">
            <w:pPr>
              <w:widowControl w:val="0"/>
              <w:jc w:val="both"/>
              <w:rPr>
                <w:rFonts w:eastAsia="SimSun" w:cstheme="minorHAnsi"/>
                <w:szCs w:val="21"/>
              </w:rPr>
            </w:pPr>
            <w:r w:rsidRPr="005E4D86">
              <w:rPr>
                <w:rFonts w:cstheme="minorHAnsi"/>
                <w:szCs w:val="21"/>
              </w:rPr>
              <w:t>Sep</w:t>
            </w:r>
            <w:r w:rsidRPr="005E4D86">
              <w:rPr>
                <w:rFonts w:eastAsiaTheme="minorEastAsia" w:cstheme="minorHAnsi" w:hint="eastAsia"/>
                <w:szCs w:val="21"/>
              </w:rPr>
              <w:t>tember</w:t>
            </w:r>
            <w:r w:rsidRPr="005E4D86">
              <w:rPr>
                <w:rFonts w:cstheme="minorHAnsi"/>
                <w:szCs w:val="21"/>
              </w:rPr>
              <w:t xml:space="preserve"> 2</w:t>
            </w:r>
            <w:r w:rsidRPr="005E4D86">
              <w:rPr>
                <w:rFonts w:eastAsiaTheme="minorEastAsia" w:cstheme="minorHAnsi" w:hint="eastAsia"/>
                <w:szCs w:val="21"/>
              </w:rPr>
              <w:t xml:space="preserve">6 </w:t>
            </w:r>
            <w:r w:rsidRPr="005E4D86">
              <w:rPr>
                <w:rFonts w:cstheme="minorHAnsi"/>
                <w:szCs w:val="21"/>
              </w:rPr>
              <w:t>-</w:t>
            </w:r>
            <w:r w:rsidRPr="005E4D86">
              <w:rPr>
                <w:rFonts w:eastAsiaTheme="minorEastAsia" w:cstheme="minorHAnsi" w:hint="eastAsia"/>
                <w:szCs w:val="21"/>
              </w:rPr>
              <w:t xml:space="preserve"> </w:t>
            </w:r>
            <w:r w:rsidR="00200C73" w:rsidRPr="005E4D86">
              <w:rPr>
                <w:rFonts w:cstheme="minorHAnsi"/>
                <w:szCs w:val="21"/>
              </w:rPr>
              <w:t>Oct</w:t>
            </w:r>
            <w:r w:rsidR="00200C73" w:rsidRPr="005E4D86">
              <w:rPr>
                <w:rFonts w:eastAsiaTheme="minorEastAsia" w:cstheme="minorHAnsi" w:hint="eastAsia"/>
                <w:szCs w:val="21"/>
              </w:rPr>
              <w:t>ober</w:t>
            </w:r>
            <w:r w:rsidRPr="005E4D86">
              <w:rPr>
                <w:rFonts w:cstheme="minorHAnsi"/>
                <w:szCs w:val="21"/>
              </w:rPr>
              <w:t xml:space="preserve"> 10</w:t>
            </w:r>
          </w:p>
        </w:tc>
        <w:tc>
          <w:tcPr>
            <w:tcW w:w="0" w:type="auto"/>
            <w:tcBorders>
              <w:top w:val="single" w:sz="4" w:space="0" w:color="auto"/>
              <w:left w:val="single" w:sz="4" w:space="0" w:color="auto"/>
              <w:bottom w:val="single" w:sz="4" w:space="0" w:color="auto"/>
              <w:right w:val="single" w:sz="4" w:space="0" w:color="auto"/>
            </w:tcBorders>
            <w:hideMark/>
          </w:tcPr>
          <w:p w14:paraId="3DA70854" w14:textId="77777777" w:rsidR="00EA2E80" w:rsidRPr="005E4D86" w:rsidRDefault="00EA2E80">
            <w:pPr>
              <w:rPr>
                <w:rFonts w:cstheme="minorHAnsi"/>
                <w:szCs w:val="21"/>
              </w:rPr>
            </w:pPr>
            <w:r w:rsidRPr="005E4D86">
              <w:rPr>
                <w:rFonts w:cstheme="minorHAnsi"/>
                <w:szCs w:val="21"/>
              </w:rPr>
              <w:t xml:space="preserve">1)The review panel review the papers </w:t>
            </w:r>
          </w:p>
          <w:p w14:paraId="4BF75236" w14:textId="77777777" w:rsidR="00EA2E80" w:rsidRPr="005E4D86" w:rsidRDefault="00EA2E80">
            <w:pPr>
              <w:rPr>
                <w:rFonts w:cstheme="minorHAnsi"/>
                <w:szCs w:val="21"/>
              </w:rPr>
            </w:pPr>
            <w:r w:rsidRPr="005E4D86">
              <w:rPr>
                <w:rFonts w:cstheme="minorHAnsi"/>
                <w:szCs w:val="21"/>
              </w:rPr>
              <w:t>2) Inform the authors the review results</w:t>
            </w:r>
          </w:p>
          <w:p w14:paraId="6A19B755" w14:textId="77777777" w:rsidR="00EA2E80" w:rsidRPr="005E4D86" w:rsidRDefault="00EA2E80">
            <w:pPr>
              <w:widowControl w:val="0"/>
              <w:jc w:val="both"/>
              <w:rPr>
                <w:rFonts w:eastAsia="SimSun" w:cstheme="minorHAnsi"/>
                <w:szCs w:val="21"/>
              </w:rPr>
            </w:pPr>
            <w:r w:rsidRPr="005E4D86">
              <w:rPr>
                <w:rFonts w:cstheme="minorHAnsi"/>
                <w:szCs w:val="21"/>
              </w:rPr>
              <w:t>3) Releasing guideline for presentation PPT.</w:t>
            </w:r>
          </w:p>
        </w:tc>
      </w:tr>
      <w:tr w:rsidR="00200C73" w:rsidRPr="005E4D86" w14:paraId="690EA0E2" w14:textId="77777777" w:rsidTr="00EA2E80">
        <w:trPr>
          <w:jc w:val="center"/>
        </w:trPr>
        <w:tc>
          <w:tcPr>
            <w:tcW w:w="0" w:type="auto"/>
            <w:tcBorders>
              <w:top w:val="single" w:sz="4" w:space="0" w:color="auto"/>
              <w:left w:val="single" w:sz="4" w:space="0" w:color="auto"/>
              <w:bottom w:val="single" w:sz="4" w:space="0" w:color="auto"/>
              <w:right w:val="single" w:sz="4" w:space="0" w:color="auto"/>
            </w:tcBorders>
          </w:tcPr>
          <w:p w14:paraId="7FB4EA06" w14:textId="24448C03" w:rsidR="00200C73" w:rsidRPr="005E4D86" w:rsidRDefault="00200C73">
            <w:pPr>
              <w:widowControl w:val="0"/>
              <w:jc w:val="both"/>
              <w:rPr>
                <w:rFonts w:eastAsiaTheme="minorEastAsia" w:cstheme="minorHAnsi"/>
                <w:szCs w:val="21"/>
              </w:rPr>
            </w:pPr>
            <w:r w:rsidRPr="005E4D86">
              <w:rPr>
                <w:rFonts w:eastAsiaTheme="minorEastAsia" w:cstheme="minorHAnsi" w:hint="eastAsia"/>
                <w:szCs w:val="21"/>
              </w:rPr>
              <w:t xml:space="preserve">November </w:t>
            </w:r>
            <w:r w:rsidR="002A5E64" w:rsidRPr="005E4D86">
              <w:rPr>
                <w:rFonts w:eastAsiaTheme="minorEastAsia" w:cstheme="minorHAnsi" w:hint="eastAsia"/>
                <w:szCs w:val="21"/>
              </w:rPr>
              <w:t>1</w:t>
            </w:r>
          </w:p>
        </w:tc>
        <w:tc>
          <w:tcPr>
            <w:tcW w:w="0" w:type="auto"/>
            <w:tcBorders>
              <w:top w:val="single" w:sz="4" w:space="0" w:color="auto"/>
              <w:left w:val="single" w:sz="4" w:space="0" w:color="auto"/>
              <w:bottom w:val="single" w:sz="4" w:space="0" w:color="auto"/>
              <w:right w:val="single" w:sz="4" w:space="0" w:color="auto"/>
            </w:tcBorders>
          </w:tcPr>
          <w:p w14:paraId="5A82DABE" w14:textId="1833D90B" w:rsidR="00200C73" w:rsidRPr="005E4D86" w:rsidRDefault="002A5E64" w:rsidP="002A5E64">
            <w:pPr>
              <w:rPr>
                <w:rFonts w:eastAsiaTheme="minorEastAsia" w:cstheme="minorHAnsi"/>
                <w:szCs w:val="21"/>
              </w:rPr>
            </w:pPr>
            <w:r w:rsidRPr="005E4D86">
              <w:rPr>
                <w:rFonts w:eastAsiaTheme="minorEastAsia" w:cstheme="minorHAnsi" w:hint="eastAsia"/>
                <w:szCs w:val="21"/>
              </w:rPr>
              <w:t>Releasing the Programme of the Webinar of 2021 AAC and AGM</w:t>
            </w:r>
            <w:r w:rsidR="00200C73" w:rsidRPr="005E4D86">
              <w:rPr>
                <w:rFonts w:eastAsiaTheme="minorEastAsia" w:cstheme="minorHAnsi" w:hint="eastAsia"/>
                <w:szCs w:val="21"/>
              </w:rPr>
              <w:t xml:space="preserve"> </w:t>
            </w:r>
          </w:p>
        </w:tc>
      </w:tr>
      <w:tr w:rsidR="00EA2E80" w:rsidRPr="005E4D86" w14:paraId="4E5426EC" w14:textId="77777777" w:rsidTr="00EA2E80">
        <w:trPr>
          <w:jc w:val="center"/>
        </w:trPr>
        <w:tc>
          <w:tcPr>
            <w:tcW w:w="0" w:type="auto"/>
            <w:tcBorders>
              <w:top w:val="single" w:sz="4" w:space="0" w:color="auto"/>
              <w:left w:val="single" w:sz="4" w:space="0" w:color="auto"/>
              <w:bottom w:val="single" w:sz="4" w:space="0" w:color="auto"/>
              <w:right w:val="single" w:sz="4" w:space="0" w:color="auto"/>
            </w:tcBorders>
            <w:hideMark/>
          </w:tcPr>
          <w:p w14:paraId="17985CC1" w14:textId="5F640B05" w:rsidR="00EA2E80" w:rsidRPr="005E4D86" w:rsidRDefault="00EA2E80">
            <w:pPr>
              <w:widowControl w:val="0"/>
              <w:jc w:val="both"/>
              <w:rPr>
                <w:rFonts w:eastAsiaTheme="minorEastAsia" w:cstheme="minorHAnsi"/>
                <w:szCs w:val="21"/>
              </w:rPr>
            </w:pPr>
            <w:r w:rsidRPr="005E4D86">
              <w:rPr>
                <w:rFonts w:cstheme="minorHAnsi"/>
                <w:szCs w:val="21"/>
              </w:rPr>
              <w:t>November</w:t>
            </w:r>
            <w:r w:rsidRPr="005E4D86">
              <w:rPr>
                <w:rFonts w:eastAsiaTheme="minorEastAsia" w:cstheme="minorHAnsi" w:hint="eastAsia"/>
                <w:szCs w:val="21"/>
              </w:rPr>
              <w:t xml:space="preserve"> 25</w:t>
            </w:r>
            <w:r w:rsidR="00862AE0" w:rsidRPr="005E4D86">
              <w:rPr>
                <w:rFonts w:eastAsiaTheme="minorEastAsia" w:cstheme="minorHAnsi" w:hint="eastAsia"/>
                <w:szCs w:val="21"/>
              </w:rPr>
              <w:t xml:space="preserve"> (Thursday), 2021</w:t>
            </w:r>
          </w:p>
        </w:tc>
        <w:tc>
          <w:tcPr>
            <w:tcW w:w="0" w:type="auto"/>
            <w:tcBorders>
              <w:top w:val="single" w:sz="4" w:space="0" w:color="auto"/>
              <w:left w:val="single" w:sz="4" w:space="0" w:color="auto"/>
              <w:bottom w:val="single" w:sz="4" w:space="0" w:color="auto"/>
              <w:right w:val="single" w:sz="4" w:space="0" w:color="auto"/>
            </w:tcBorders>
            <w:hideMark/>
          </w:tcPr>
          <w:p w14:paraId="4B2B11BC" w14:textId="3E6698EB" w:rsidR="00EA2E80" w:rsidRPr="005E4D86" w:rsidRDefault="00862AE0" w:rsidP="00862AE0">
            <w:pPr>
              <w:widowControl w:val="0"/>
              <w:jc w:val="both"/>
              <w:rPr>
                <w:rFonts w:eastAsiaTheme="minorEastAsia" w:cstheme="minorHAnsi"/>
                <w:szCs w:val="21"/>
              </w:rPr>
            </w:pPr>
            <w:r w:rsidRPr="005E4D86">
              <w:rPr>
                <w:rFonts w:eastAsiaTheme="minorEastAsia" w:cstheme="minorHAnsi" w:hint="eastAsia"/>
                <w:szCs w:val="21"/>
              </w:rPr>
              <w:t xml:space="preserve">Webinar of </w:t>
            </w:r>
            <w:r w:rsidR="00EA2E80" w:rsidRPr="005E4D86">
              <w:rPr>
                <w:rFonts w:cstheme="minorHAnsi"/>
                <w:szCs w:val="21"/>
              </w:rPr>
              <w:t xml:space="preserve"> 2021</w:t>
            </w:r>
            <w:r w:rsidRPr="005E4D86">
              <w:rPr>
                <w:rFonts w:eastAsiaTheme="minorEastAsia" w:cstheme="minorHAnsi" w:hint="eastAsia"/>
                <w:szCs w:val="21"/>
              </w:rPr>
              <w:t xml:space="preserve"> AAC and AGM</w:t>
            </w:r>
          </w:p>
        </w:tc>
      </w:tr>
    </w:tbl>
    <w:p w14:paraId="5790CBEC" w14:textId="4602E3E3" w:rsidR="005E4D86" w:rsidRPr="005E4D86" w:rsidRDefault="002447E7" w:rsidP="005E4D86">
      <w:pPr>
        <w:jc w:val="both"/>
        <w:rPr>
          <w:rFonts w:cstheme="minorHAnsi"/>
        </w:rPr>
      </w:pPr>
      <w:r w:rsidRPr="005E4D86">
        <w:rPr>
          <w:rFonts w:cstheme="minorHAnsi"/>
        </w:rPr>
        <w:t xml:space="preserve">If you have questions, please contact APQN Secretariat </w:t>
      </w:r>
      <w:r w:rsidRPr="005E4D86">
        <w:rPr>
          <w:rStyle w:val="Hyperlink"/>
          <w:iCs/>
        </w:rPr>
        <w:t>(</w:t>
      </w:r>
      <w:hyperlink r:id="rId11" w:history="1">
        <w:r w:rsidRPr="005E4D86">
          <w:rPr>
            <w:rStyle w:val="Hyperlink"/>
            <w:iCs/>
          </w:rPr>
          <w:t>apqnsecretariat@163.com</w:t>
        </w:r>
      </w:hyperlink>
      <w:r w:rsidRPr="005E4D86">
        <w:rPr>
          <w:rStyle w:val="Hyperlink"/>
          <w:iCs/>
        </w:rPr>
        <w:t>)</w:t>
      </w:r>
      <w:r w:rsidRPr="005E4D86">
        <w:rPr>
          <w:rFonts w:cstheme="minorHAnsi"/>
        </w:rPr>
        <w:t xml:space="preserve"> and local organizer, EDUVALUE</w:t>
      </w:r>
      <w:r w:rsidRPr="005E4D86">
        <w:rPr>
          <w:rStyle w:val="Hyperlink"/>
          <w:iCs/>
        </w:rPr>
        <w:t xml:space="preserve"> (</w:t>
      </w:r>
      <w:hyperlink r:id="rId12" w:history="1">
        <w:r w:rsidRPr="005E4D86">
          <w:rPr>
            <w:rStyle w:val="Hyperlink"/>
            <w:iCs/>
          </w:rPr>
          <w:t>apqn@eduvalue.com.sg</w:t>
        </w:r>
      </w:hyperlink>
      <w:r w:rsidRPr="005E4D86">
        <w:rPr>
          <w:rStyle w:val="Hyperlink"/>
          <w:iCs/>
        </w:rPr>
        <w:t>)</w:t>
      </w:r>
      <w:r w:rsidRPr="005E4D86">
        <w:rPr>
          <w:rFonts w:cstheme="minorHAnsi"/>
        </w:rPr>
        <w:t xml:space="preserve">. We </w:t>
      </w:r>
      <w:r w:rsidR="00EA2E80" w:rsidRPr="005E4D86">
        <w:rPr>
          <w:rFonts w:cstheme="minorHAnsi" w:hint="eastAsia"/>
        </w:rPr>
        <w:t xml:space="preserve">are </w:t>
      </w:r>
      <w:r w:rsidRPr="005E4D86">
        <w:rPr>
          <w:rFonts w:cstheme="minorHAnsi"/>
        </w:rPr>
        <w:t>look</w:t>
      </w:r>
      <w:r w:rsidR="00EA2E80" w:rsidRPr="005E4D86">
        <w:rPr>
          <w:rFonts w:cstheme="minorHAnsi" w:hint="eastAsia"/>
        </w:rPr>
        <w:t>ing</w:t>
      </w:r>
      <w:r w:rsidRPr="005E4D86">
        <w:rPr>
          <w:rFonts w:cstheme="minorHAnsi"/>
        </w:rPr>
        <w:t xml:space="preserve"> forward to seeing you on 25</w:t>
      </w:r>
      <w:r w:rsidRPr="005E4D86">
        <w:rPr>
          <w:rFonts w:cstheme="minorHAnsi"/>
          <w:vertAlign w:val="superscript"/>
        </w:rPr>
        <w:t>th</w:t>
      </w:r>
      <w:r w:rsidRPr="005E4D86">
        <w:rPr>
          <w:rFonts w:cstheme="minorHAnsi"/>
        </w:rPr>
        <w:t xml:space="preserve"> </w:t>
      </w:r>
      <w:r w:rsidR="00EA2E80" w:rsidRPr="005E4D86">
        <w:rPr>
          <w:rFonts w:cstheme="minorHAnsi" w:hint="eastAsia"/>
        </w:rPr>
        <w:t>November</w:t>
      </w:r>
      <w:r w:rsidRPr="005E4D86">
        <w:rPr>
          <w:rFonts w:cstheme="minorHAnsi"/>
        </w:rPr>
        <w:t xml:space="preserve"> 2021</w:t>
      </w:r>
      <w:r w:rsidR="00EA2E80" w:rsidRPr="005E4D86">
        <w:rPr>
          <w:rFonts w:cstheme="minorHAnsi" w:hint="eastAsia"/>
        </w:rPr>
        <w:t xml:space="preserve"> </w:t>
      </w:r>
      <w:r w:rsidR="00EA2E80" w:rsidRPr="005E4D86">
        <w:rPr>
          <w:rFonts w:cstheme="minorHAnsi"/>
        </w:rPr>
        <w:t>online</w:t>
      </w:r>
      <w:r w:rsidR="00EA2E80" w:rsidRPr="005E4D86">
        <w:rPr>
          <w:rFonts w:cstheme="minorHAnsi" w:hint="eastAsia"/>
        </w:rPr>
        <w:t>!</w:t>
      </w:r>
    </w:p>
    <w:p w14:paraId="78E32EFD" w14:textId="2DF9E39F" w:rsidR="00EA2E80" w:rsidRPr="005E4D86" w:rsidRDefault="005E4D86" w:rsidP="005E4D86">
      <w:pPr>
        <w:ind w:right="480"/>
        <w:rPr>
          <w:rFonts w:cstheme="minorHAnsi"/>
          <w:szCs w:val="20"/>
        </w:rPr>
      </w:pPr>
      <w:r w:rsidRPr="005E4D86">
        <w:rPr>
          <w:rFonts w:cstheme="minorHAnsi"/>
          <w:szCs w:val="20"/>
        </w:rPr>
        <w:t>Click on the link below to register</w:t>
      </w:r>
    </w:p>
    <w:p w14:paraId="7CED29B0" w14:textId="3EB55673" w:rsidR="009C0EA2" w:rsidRDefault="003150AD" w:rsidP="000B214A">
      <w:pPr>
        <w:spacing w:after="0"/>
        <w:rPr>
          <w:lang w:val="en-SG"/>
        </w:rPr>
      </w:pPr>
      <w:hyperlink r:id="rId13" w:history="1">
        <w:r w:rsidR="009C0EA2" w:rsidRPr="00680FE0">
          <w:rPr>
            <w:rStyle w:val="Hyperlink"/>
            <w:lang w:val="en-SG"/>
          </w:rPr>
          <w:t>https://www.cognitoforms.com/BAYALLIANCESPTELTD1/apqn2021registrationformonline</w:t>
        </w:r>
      </w:hyperlink>
      <w:r w:rsidR="009C0EA2">
        <w:rPr>
          <w:lang w:val="en-SG"/>
        </w:rPr>
        <w:t xml:space="preserve"> </w:t>
      </w:r>
    </w:p>
    <w:p w14:paraId="4DC252A4" w14:textId="61E12ED2" w:rsidR="005E4D86" w:rsidRDefault="005E4D86" w:rsidP="000B214A">
      <w:pPr>
        <w:spacing w:after="0"/>
        <w:rPr>
          <w:lang w:val="en-SG"/>
        </w:rPr>
      </w:pPr>
    </w:p>
    <w:p w14:paraId="3A72795A" w14:textId="07C14920" w:rsidR="005E4D86" w:rsidRPr="005E4D86" w:rsidRDefault="005E4D86" w:rsidP="005E4D86">
      <w:pPr>
        <w:jc w:val="both"/>
        <w:rPr>
          <w:rFonts w:cstheme="minorHAnsi"/>
          <w:kern w:val="2"/>
        </w:rPr>
      </w:pPr>
      <w:r w:rsidRPr="005E4D86">
        <w:rPr>
          <w:rFonts w:cstheme="minorHAnsi"/>
        </w:rPr>
        <w:t>APQN Board and the Local Organizing Committee</w:t>
      </w:r>
    </w:p>
    <w:p w14:paraId="073A3C44" w14:textId="52C8CECC" w:rsidR="000B214A" w:rsidRDefault="005E4D86" w:rsidP="000B214A">
      <w:pPr>
        <w:spacing w:after="0"/>
        <w:rPr>
          <w:lang w:val="en-SG"/>
        </w:rPr>
      </w:pPr>
      <w:r>
        <w:rPr>
          <w:rFonts w:ascii="Times New Roman" w:hAnsi="Times New Roman" w:cs="Times New Roman"/>
          <w:noProof/>
          <w:sz w:val="21"/>
          <w:lang w:val="en-US"/>
        </w:rPr>
        <w:drawing>
          <wp:anchor distT="0" distB="0" distL="114300" distR="114300" simplePos="0" relativeHeight="251658752" behindDoc="0" locked="0" layoutInCell="1" allowOverlap="1" wp14:anchorId="70AB5ED5" wp14:editId="1D451C30">
            <wp:simplePos x="0" y="0"/>
            <wp:positionH relativeFrom="margin">
              <wp:posOffset>1289685</wp:posOffset>
            </wp:positionH>
            <wp:positionV relativeFrom="paragraph">
              <wp:posOffset>117157</wp:posOffset>
            </wp:positionV>
            <wp:extent cx="1226820" cy="185420"/>
            <wp:effectExtent l="0" t="0" r="0" b="5080"/>
            <wp:wrapThrough wrapText="bothSides">
              <wp:wrapPolygon edited="0">
                <wp:start x="0" y="0"/>
                <wp:lineTo x="0" y="19973"/>
                <wp:lineTo x="21130" y="19973"/>
                <wp:lineTo x="21130"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682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0ABC63C7" wp14:editId="784C88C1">
            <wp:extent cx="899160" cy="449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60" cy="449580"/>
                    </a:xfrm>
                    <a:prstGeom prst="rect">
                      <a:avLst/>
                    </a:prstGeom>
                    <a:noFill/>
                    <a:ln>
                      <a:noFill/>
                    </a:ln>
                  </pic:spPr>
                </pic:pic>
              </a:graphicData>
            </a:graphic>
          </wp:inline>
        </w:drawing>
      </w:r>
    </w:p>
    <w:p w14:paraId="43D463BB" w14:textId="77777777" w:rsidR="005E4D86" w:rsidRDefault="005E4D86" w:rsidP="00C634FA">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5B53D27C" w14:textId="68EC1451" w:rsidR="00C634FA" w:rsidRPr="006366F4" w:rsidRDefault="00C634FA" w:rsidP="00C634FA">
      <w:pPr>
        <w:pStyle w:val="NormalWeb"/>
        <w:shd w:val="clear" w:color="auto" w:fill="FFFFFF"/>
        <w:spacing w:before="0" w:beforeAutospacing="0" w:after="0" w:afterAutospacing="0"/>
        <w:rPr>
          <w:rFonts w:asciiTheme="minorHAnsi" w:hAnsiTheme="minorHAnsi" w:cstheme="minorHAnsi"/>
          <w:color w:val="000000"/>
          <w:sz w:val="22"/>
          <w:szCs w:val="22"/>
        </w:rPr>
      </w:pPr>
      <w:r w:rsidRPr="006366F4">
        <w:rPr>
          <w:rStyle w:val="Strong"/>
          <w:rFonts w:asciiTheme="minorHAnsi" w:hAnsiTheme="minorHAnsi" w:cstheme="minorHAnsi"/>
          <w:color w:val="000000"/>
          <w:sz w:val="22"/>
          <w:szCs w:val="22"/>
        </w:rPr>
        <w:t>About the Organiser, APQN</w:t>
      </w:r>
    </w:p>
    <w:p w14:paraId="39BECF5D" w14:textId="7D1DDFAB" w:rsidR="00C634FA" w:rsidRPr="006366F4" w:rsidRDefault="00C634FA" w:rsidP="006366F4">
      <w:pPr>
        <w:pStyle w:val="NormalWeb"/>
        <w:shd w:val="clear" w:color="auto" w:fill="FFFFFF"/>
        <w:spacing w:before="240" w:beforeAutospacing="0" w:after="0" w:afterAutospacing="0"/>
        <w:jc w:val="both"/>
        <w:rPr>
          <w:rFonts w:asciiTheme="minorHAnsi" w:hAnsiTheme="minorHAnsi" w:cstheme="minorHAnsi"/>
          <w:color w:val="000000"/>
          <w:sz w:val="22"/>
          <w:szCs w:val="22"/>
        </w:rPr>
      </w:pPr>
      <w:r w:rsidRPr="006366F4">
        <w:rPr>
          <w:rFonts w:asciiTheme="minorHAnsi" w:hAnsiTheme="minorHAnsi" w:cstheme="minorHAnsi"/>
          <w:color w:val="000000"/>
          <w:sz w:val="22"/>
          <w:szCs w:val="22"/>
        </w:rPr>
        <w:t xml:space="preserve">APQN members strive towards dissolving boundaries for a quality region to enhance the quality of higher education in </w:t>
      </w:r>
      <w:r w:rsidR="00B51825" w:rsidRPr="005E4D86">
        <w:rPr>
          <w:rFonts w:asciiTheme="minorHAnsi" w:eastAsiaTheme="minorEastAsia" w:hAnsiTheme="minorHAnsi" w:cstheme="minorHAnsi" w:hint="eastAsia"/>
          <w:color w:val="000000"/>
          <w:sz w:val="22"/>
          <w:szCs w:val="22"/>
        </w:rPr>
        <w:t xml:space="preserve">the </w:t>
      </w:r>
      <w:r w:rsidRPr="005E4D86">
        <w:rPr>
          <w:rFonts w:asciiTheme="minorHAnsi" w:hAnsiTheme="minorHAnsi" w:cstheme="minorHAnsi"/>
          <w:color w:val="000000"/>
          <w:sz w:val="22"/>
          <w:szCs w:val="22"/>
        </w:rPr>
        <w:t>Asia</w:t>
      </w:r>
      <w:r w:rsidR="00B51825" w:rsidRPr="005E4D86">
        <w:rPr>
          <w:rFonts w:asciiTheme="minorHAnsi" w:eastAsiaTheme="minorEastAsia" w:hAnsiTheme="minorHAnsi" w:cstheme="minorHAnsi" w:hint="eastAsia"/>
          <w:color w:val="000000"/>
          <w:sz w:val="22"/>
          <w:szCs w:val="22"/>
        </w:rPr>
        <w:t>-</w:t>
      </w:r>
      <w:r w:rsidR="00B51825" w:rsidRPr="005E4D86">
        <w:rPr>
          <w:rFonts w:asciiTheme="minorHAnsi" w:hAnsiTheme="minorHAnsi" w:cstheme="minorHAnsi"/>
          <w:color w:val="000000"/>
          <w:sz w:val="22"/>
          <w:szCs w:val="22"/>
        </w:rPr>
        <w:t xml:space="preserve"> Pacific</w:t>
      </w:r>
      <w:r w:rsidRPr="005E4D86">
        <w:rPr>
          <w:rFonts w:asciiTheme="minorHAnsi" w:hAnsiTheme="minorHAnsi" w:cstheme="minorHAnsi"/>
          <w:color w:val="000000"/>
          <w:sz w:val="22"/>
          <w:szCs w:val="22"/>
        </w:rPr>
        <w:t xml:space="preserve"> </w:t>
      </w:r>
      <w:r w:rsidR="00B51825" w:rsidRPr="005E4D86">
        <w:rPr>
          <w:rFonts w:asciiTheme="minorHAnsi" w:eastAsiaTheme="minorEastAsia" w:hAnsiTheme="minorHAnsi" w:cstheme="minorHAnsi" w:hint="eastAsia"/>
          <w:color w:val="000000"/>
          <w:sz w:val="22"/>
          <w:szCs w:val="22"/>
        </w:rPr>
        <w:t>Region</w:t>
      </w:r>
      <w:r w:rsidRPr="006366F4">
        <w:rPr>
          <w:rFonts w:asciiTheme="minorHAnsi" w:hAnsiTheme="minorHAnsi" w:cstheme="minorHAnsi"/>
          <w:color w:val="000000"/>
          <w:sz w:val="22"/>
          <w:szCs w:val="22"/>
        </w:rPr>
        <w:t xml:space="preserve"> through strengthening the work of quality assurance organizations and extending the cooperation between each other. APQN envisions to be a self-sustaining network, a first point of reference for advice or support, efficient in its operations and open in information sharing.</w:t>
      </w:r>
    </w:p>
    <w:p w14:paraId="1150E6F0" w14:textId="052C8AE4" w:rsidR="00C634FA" w:rsidRPr="006366F4" w:rsidRDefault="00C634FA" w:rsidP="00C634FA">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18D8F059" w14:textId="0D0B4568" w:rsidR="00A31565" w:rsidRPr="006366F4" w:rsidRDefault="00A31565" w:rsidP="00A31565">
      <w:pPr>
        <w:spacing w:after="0"/>
        <w:rPr>
          <w:rStyle w:val="Strong"/>
          <w:rFonts w:cstheme="minorHAnsi"/>
          <w:b w:val="0"/>
          <w:bCs w:val="0"/>
          <w:lang w:val="en-SG"/>
        </w:rPr>
      </w:pPr>
      <w:r w:rsidRPr="006366F4">
        <w:rPr>
          <w:rFonts w:cstheme="minorHAnsi"/>
          <w:lang w:val="en-SG"/>
        </w:rPr>
        <w:t xml:space="preserve">APQN Official Website </w:t>
      </w:r>
      <w:hyperlink r:id="rId16" w:history="1">
        <w:r w:rsidRPr="006366F4">
          <w:rPr>
            <w:rStyle w:val="Hyperlink"/>
            <w:rFonts w:cstheme="minorHAnsi"/>
            <w:lang w:val="en-SG"/>
          </w:rPr>
          <w:t>https://www.apqn.org/</w:t>
        </w:r>
      </w:hyperlink>
      <w:r w:rsidRPr="006366F4">
        <w:rPr>
          <w:rFonts w:cstheme="minorHAnsi"/>
          <w:lang w:val="en-SG"/>
        </w:rPr>
        <w:t xml:space="preserve"> </w:t>
      </w:r>
    </w:p>
    <w:p w14:paraId="22ADEB67" w14:textId="77777777" w:rsidR="00A31565" w:rsidRPr="006366F4" w:rsidRDefault="00A31565" w:rsidP="00C634FA">
      <w:pPr>
        <w:pStyle w:val="NormalWeb"/>
        <w:shd w:val="clear" w:color="auto" w:fill="FFFFFF"/>
        <w:spacing w:before="0" w:beforeAutospacing="0" w:after="0" w:afterAutospacing="0"/>
        <w:rPr>
          <w:rStyle w:val="Strong"/>
          <w:rFonts w:asciiTheme="minorHAnsi" w:hAnsiTheme="minorHAnsi" w:cstheme="minorHAnsi"/>
          <w:color w:val="000000"/>
          <w:sz w:val="22"/>
          <w:szCs w:val="22"/>
        </w:rPr>
      </w:pPr>
    </w:p>
    <w:p w14:paraId="68260756" w14:textId="4A9A0223" w:rsidR="00C634FA" w:rsidRPr="006366F4" w:rsidRDefault="00C634FA" w:rsidP="00C634FA">
      <w:pPr>
        <w:pStyle w:val="NormalWeb"/>
        <w:shd w:val="clear" w:color="auto" w:fill="FFFFFF"/>
        <w:spacing w:before="0" w:beforeAutospacing="0" w:after="0" w:afterAutospacing="0"/>
        <w:rPr>
          <w:rFonts w:asciiTheme="minorHAnsi" w:hAnsiTheme="minorHAnsi" w:cstheme="minorHAnsi"/>
          <w:color w:val="000000"/>
          <w:sz w:val="22"/>
          <w:szCs w:val="22"/>
        </w:rPr>
      </w:pPr>
      <w:r w:rsidRPr="006366F4">
        <w:rPr>
          <w:rStyle w:val="Strong"/>
          <w:rFonts w:asciiTheme="minorHAnsi" w:hAnsiTheme="minorHAnsi" w:cstheme="minorHAnsi"/>
          <w:color w:val="000000"/>
          <w:sz w:val="22"/>
          <w:szCs w:val="22"/>
        </w:rPr>
        <w:t>About the Host, EduValue</w:t>
      </w:r>
    </w:p>
    <w:p w14:paraId="15F4654E" w14:textId="77777777" w:rsidR="00C634FA" w:rsidRPr="006366F4" w:rsidRDefault="00C634FA" w:rsidP="006366F4">
      <w:pPr>
        <w:pStyle w:val="NormalWeb"/>
        <w:shd w:val="clear" w:color="auto" w:fill="FFFFFF"/>
        <w:spacing w:before="240" w:beforeAutospacing="0" w:after="0" w:afterAutospacing="0"/>
        <w:jc w:val="both"/>
        <w:rPr>
          <w:rFonts w:asciiTheme="minorHAnsi" w:hAnsiTheme="minorHAnsi" w:cstheme="minorHAnsi"/>
          <w:color w:val="000000"/>
          <w:sz w:val="22"/>
          <w:szCs w:val="22"/>
        </w:rPr>
      </w:pPr>
      <w:r w:rsidRPr="006366F4">
        <w:rPr>
          <w:rFonts w:asciiTheme="minorHAnsi" w:hAnsiTheme="minorHAnsi" w:cstheme="minorHAnsi"/>
          <w:color w:val="000000"/>
          <w:sz w:val="22"/>
          <w:szCs w:val="22"/>
        </w:rPr>
        <w:t>Strengthening education since 2012 in quality assurance areas, the company retains an undisputed mastery over Quality Assurance (QA) and regulatory compliance. The organization has since grown to provide strategy consultation, digital workflow, human capital, outsourcing of QA functions, management advising, M&amp;A activities and independent audits to identify real gaps that hinder progress and improvement with an overall goal of helping strengthen overall quality for the Education Sector.</w:t>
      </w:r>
    </w:p>
    <w:p w14:paraId="75F896F3" w14:textId="77777777" w:rsidR="00D1086C" w:rsidRPr="006366F4" w:rsidRDefault="00D1086C" w:rsidP="000B214A">
      <w:pPr>
        <w:spacing w:after="0"/>
        <w:rPr>
          <w:rFonts w:cstheme="minorHAnsi"/>
          <w:lang w:val="en-SG"/>
        </w:rPr>
      </w:pPr>
    </w:p>
    <w:p w14:paraId="4BDC980A" w14:textId="77777777" w:rsidR="006366F4" w:rsidRPr="006366F4" w:rsidRDefault="00C634FA" w:rsidP="000B214A">
      <w:pPr>
        <w:spacing w:after="0"/>
        <w:rPr>
          <w:rFonts w:cstheme="minorHAnsi"/>
          <w:lang w:val="en-SG"/>
        </w:rPr>
      </w:pPr>
      <w:r w:rsidRPr="006366F4">
        <w:rPr>
          <w:rFonts w:cstheme="minorHAnsi"/>
          <w:lang w:val="en-SG"/>
        </w:rPr>
        <w:t>EduValue Global Website</w:t>
      </w:r>
      <w:r w:rsidR="00336514" w:rsidRPr="006366F4">
        <w:rPr>
          <w:rFonts w:cstheme="minorHAnsi"/>
          <w:lang w:val="en-SG"/>
        </w:rPr>
        <w:t xml:space="preserve"> </w:t>
      </w:r>
    </w:p>
    <w:p w14:paraId="5FD4E9CB" w14:textId="32F4EE9C" w:rsidR="00D1086C" w:rsidRPr="006366F4" w:rsidRDefault="003150AD" w:rsidP="000B214A">
      <w:pPr>
        <w:spacing w:after="0"/>
        <w:rPr>
          <w:rFonts w:cstheme="minorHAnsi"/>
          <w:lang w:val="en-SG"/>
        </w:rPr>
      </w:pPr>
      <w:hyperlink r:id="rId17" w:history="1">
        <w:r w:rsidR="006366F4" w:rsidRPr="006366F4">
          <w:rPr>
            <w:rStyle w:val="Hyperlink"/>
            <w:rFonts w:cstheme="minorHAnsi"/>
            <w:lang w:val="en-SG"/>
          </w:rPr>
          <w:t>https://www.eduvalueglobal.com/</w:t>
        </w:r>
      </w:hyperlink>
      <w:r w:rsidR="00336514" w:rsidRPr="006366F4">
        <w:rPr>
          <w:rFonts w:cstheme="minorHAnsi"/>
          <w:lang w:val="en-SG"/>
        </w:rPr>
        <w:t xml:space="preserve"> </w:t>
      </w:r>
    </w:p>
    <w:p w14:paraId="6A385E3A" w14:textId="77777777" w:rsidR="006366F4" w:rsidRPr="006366F4" w:rsidRDefault="00A31565" w:rsidP="000B214A">
      <w:pPr>
        <w:spacing w:after="0"/>
        <w:rPr>
          <w:rFonts w:cstheme="minorHAnsi"/>
          <w:lang w:val="en-SG"/>
        </w:rPr>
      </w:pPr>
      <w:r w:rsidRPr="006366F4">
        <w:rPr>
          <w:rFonts w:cstheme="minorHAnsi"/>
          <w:lang w:val="en-SG"/>
        </w:rPr>
        <w:t>Follow us for more insights</w:t>
      </w:r>
      <w:r w:rsidR="00336514" w:rsidRPr="006366F4">
        <w:rPr>
          <w:rFonts w:cstheme="minorHAnsi"/>
          <w:lang w:val="en-SG"/>
        </w:rPr>
        <w:t xml:space="preserve"> </w:t>
      </w:r>
    </w:p>
    <w:p w14:paraId="6C5373B8" w14:textId="79729DC7" w:rsidR="006366F4" w:rsidRPr="006366F4" w:rsidRDefault="003150AD" w:rsidP="000B214A">
      <w:pPr>
        <w:spacing w:after="0"/>
        <w:rPr>
          <w:rFonts w:cstheme="minorHAnsi"/>
          <w:shd w:val="clear" w:color="auto" w:fill="F3F2EF"/>
        </w:rPr>
      </w:pPr>
      <w:hyperlink r:id="rId18" w:history="1">
        <w:r w:rsidR="006366F4" w:rsidRPr="006366F4">
          <w:rPr>
            <w:rStyle w:val="Hyperlink"/>
            <w:rFonts w:cstheme="minorHAnsi"/>
            <w:shd w:val="clear" w:color="auto" w:fill="F3F2EF"/>
          </w:rPr>
          <w:t>https://www.linkedin.com/company/eduvalueglobal</w:t>
        </w:r>
      </w:hyperlink>
      <w:r w:rsidR="00336514" w:rsidRPr="006366F4">
        <w:rPr>
          <w:rFonts w:cstheme="minorHAnsi"/>
          <w:shd w:val="clear" w:color="auto" w:fill="F3F2EF"/>
        </w:rPr>
        <w:t xml:space="preserve"> </w:t>
      </w:r>
    </w:p>
    <w:p w14:paraId="7332E550" w14:textId="21D5F5F8" w:rsidR="006366F4" w:rsidRPr="006366F4" w:rsidRDefault="006366F4" w:rsidP="000B214A">
      <w:pPr>
        <w:spacing w:after="0"/>
        <w:rPr>
          <w:rFonts w:cstheme="minorHAnsi"/>
          <w:lang w:val="en-SG"/>
        </w:rPr>
      </w:pPr>
      <w:r w:rsidRPr="006366F4">
        <w:rPr>
          <w:rFonts w:cstheme="minorHAnsi"/>
          <w:lang w:val="en-SG"/>
        </w:rPr>
        <w:t xml:space="preserve">Keep up-to-date with information about the APQN conference at EduValue Global’s website </w:t>
      </w:r>
      <w:hyperlink r:id="rId19" w:history="1">
        <w:r w:rsidRPr="006366F4">
          <w:rPr>
            <w:rStyle w:val="Hyperlink"/>
            <w:rFonts w:cstheme="minorHAnsi"/>
            <w:lang w:val="en-SG"/>
          </w:rPr>
          <w:t>https://www.eduvalueglobal.com/apqn</w:t>
        </w:r>
      </w:hyperlink>
      <w:r w:rsidRPr="006366F4">
        <w:rPr>
          <w:rFonts w:cstheme="minorHAnsi"/>
          <w:lang w:val="en-SG"/>
        </w:rPr>
        <w:t xml:space="preserve"> </w:t>
      </w:r>
    </w:p>
    <w:sectPr w:rsidR="006366F4" w:rsidRPr="006366F4" w:rsidSect="002447E7">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350C" w14:textId="77777777" w:rsidR="003150AD" w:rsidRDefault="003150AD" w:rsidP="00862AE0">
      <w:pPr>
        <w:spacing w:after="0" w:line="240" w:lineRule="auto"/>
      </w:pPr>
      <w:r>
        <w:separator/>
      </w:r>
    </w:p>
  </w:endnote>
  <w:endnote w:type="continuationSeparator" w:id="0">
    <w:p w14:paraId="4A024D8B" w14:textId="77777777" w:rsidR="003150AD" w:rsidRDefault="003150AD" w:rsidP="0086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85504"/>
      <w:docPartObj>
        <w:docPartGallery w:val="Page Numbers (Bottom of Page)"/>
        <w:docPartUnique/>
      </w:docPartObj>
    </w:sdtPr>
    <w:sdtEndPr/>
    <w:sdtContent>
      <w:p w14:paraId="5DC54DDD" w14:textId="0B20613F" w:rsidR="00862AE0" w:rsidRDefault="00862AE0">
        <w:pPr>
          <w:pStyle w:val="Footer"/>
          <w:jc w:val="center"/>
        </w:pPr>
        <w:r>
          <w:fldChar w:fldCharType="begin"/>
        </w:r>
        <w:r>
          <w:instrText>PAGE   \* MERGEFORMAT</w:instrText>
        </w:r>
        <w:r>
          <w:fldChar w:fldCharType="separate"/>
        </w:r>
        <w:r w:rsidR="002A5E64" w:rsidRPr="002A5E64">
          <w:rPr>
            <w:noProof/>
            <w:lang w:val="zh-CN"/>
          </w:rPr>
          <w:t>2</w:t>
        </w:r>
        <w:r>
          <w:fldChar w:fldCharType="end"/>
        </w:r>
      </w:p>
    </w:sdtContent>
  </w:sdt>
  <w:p w14:paraId="02F1DBF8" w14:textId="77777777" w:rsidR="00862AE0" w:rsidRDefault="0086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EEFA" w14:textId="77777777" w:rsidR="003150AD" w:rsidRDefault="003150AD" w:rsidP="00862AE0">
      <w:pPr>
        <w:spacing w:after="0" w:line="240" w:lineRule="auto"/>
      </w:pPr>
      <w:r>
        <w:separator/>
      </w:r>
    </w:p>
  </w:footnote>
  <w:footnote w:type="continuationSeparator" w:id="0">
    <w:p w14:paraId="05FDB197" w14:textId="77777777" w:rsidR="003150AD" w:rsidRDefault="003150AD" w:rsidP="0086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863F5"/>
    <w:multiLevelType w:val="hybridMultilevel"/>
    <w:tmpl w:val="05747B9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716"/>
    <w:rsid w:val="000B214A"/>
    <w:rsid w:val="001541D2"/>
    <w:rsid w:val="001D1E2C"/>
    <w:rsid w:val="00200C73"/>
    <w:rsid w:val="002447E7"/>
    <w:rsid w:val="002A5E64"/>
    <w:rsid w:val="003150AD"/>
    <w:rsid w:val="00336514"/>
    <w:rsid w:val="00522946"/>
    <w:rsid w:val="0056346D"/>
    <w:rsid w:val="005E4D86"/>
    <w:rsid w:val="006366F4"/>
    <w:rsid w:val="00711D5C"/>
    <w:rsid w:val="007A1F71"/>
    <w:rsid w:val="00842C2E"/>
    <w:rsid w:val="00862AE0"/>
    <w:rsid w:val="009C0EA2"/>
    <w:rsid w:val="00A31565"/>
    <w:rsid w:val="00B51825"/>
    <w:rsid w:val="00C13C35"/>
    <w:rsid w:val="00C634FA"/>
    <w:rsid w:val="00D1086C"/>
    <w:rsid w:val="00D8538B"/>
    <w:rsid w:val="00D95C07"/>
    <w:rsid w:val="00DA7BF7"/>
    <w:rsid w:val="00E16B9F"/>
    <w:rsid w:val="00E37716"/>
    <w:rsid w:val="00EA2E80"/>
    <w:rsid w:val="00EB27B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6A3E"/>
  <w15:docId w15:val="{7FD7DC87-3FCC-44BE-BD13-C4FADA18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EA2"/>
    <w:rPr>
      <w:color w:val="0563C1" w:themeColor="hyperlink"/>
      <w:u w:val="single"/>
    </w:rPr>
  </w:style>
  <w:style w:type="character" w:customStyle="1" w:styleId="UnresolvedMention1">
    <w:name w:val="Unresolved Mention1"/>
    <w:basedOn w:val="DefaultParagraphFont"/>
    <w:uiPriority w:val="99"/>
    <w:semiHidden/>
    <w:unhideWhenUsed/>
    <w:rsid w:val="009C0EA2"/>
    <w:rPr>
      <w:color w:val="605E5C"/>
      <w:shd w:val="clear" w:color="auto" w:fill="E1DFDD"/>
    </w:rPr>
  </w:style>
  <w:style w:type="character" w:styleId="FollowedHyperlink">
    <w:name w:val="FollowedHyperlink"/>
    <w:basedOn w:val="DefaultParagraphFont"/>
    <w:uiPriority w:val="99"/>
    <w:semiHidden/>
    <w:unhideWhenUsed/>
    <w:rsid w:val="00711D5C"/>
    <w:rPr>
      <w:color w:val="954F72" w:themeColor="followedHyperlink"/>
      <w:u w:val="single"/>
    </w:rPr>
  </w:style>
  <w:style w:type="paragraph" w:styleId="NormalWeb">
    <w:name w:val="Normal (Web)"/>
    <w:basedOn w:val="Normal"/>
    <w:uiPriority w:val="99"/>
    <w:semiHidden/>
    <w:unhideWhenUsed/>
    <w:rsid w:val="00C634FA"/>
    <w:pPr>
      <w:spacing w:before="100" w:beforeAutospacing="1" w:after="100" w:afterAutospacing="1" w:line="240" w:lineRule="auto"/>
    </w:pPr>
    <w:rPr>
      <w:rFonts w:ascii="Times New Roman" w:eastAsia="Times New Roman" w:hAnsi="Times New Roman" w:cs="Times New Roman"/>
      <w:sz w:val="24"/>
      <w:szCs w:val="24"/>
      <w:lang w:val="en-SG"/>
    </w:rPr>
  </w:style>
  <w:style w:type="character" w:styleId="Strong">
    <w:name w:val="Strong"/>
    <w:basedOn w:val="DefaultParagraphFont"/>
    <w:uiPriority w:val="22"/>
    <w:qFormat/>
    <w:rsid w:val="00C634FA"/>
    <w:rPr>
      <w:b/>
      <w:bCs/>
    </w:rPr>
  </w:style>
  <w:style w:type="paragraph" w:styleId="BalloonText">
    <w:name w:val="Balloon Text"/>
    <w:basedOn w:val="Normal"/>
    <w:link w:val="BalloonTextChar"/>
    <w:uiPriority w:val="99"/>
    <w:semiHidden/>
    <w:unhideWhenUsed/>
    <w:rsid w:val="00B5182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B51825"/>
    <w:rPr>
      <w:sz w:val="18"/>
      <w:szCs w:val="18"/>
      <w:lang w:val="en-GB"/>
    </w:rPr>
  </w:style>
  <w:style w:type="paragraph" w:styleId="ListParagraph">
    <w:name w:val="List Paragraph"/>
    <w:basedOn w:val="Normal"/>
    <w:uiPriority w:val="34"/>
    <w:qFormat/>
    <w:rsid w:val="002447E7"/>
    <w:pPr>
      <w:widowControl w:val="0"/>
      <w:spacing w:after="0" w:line="240" w:lineRule="auto"/>
      <w:ind w:left="720"/>
      <w:contextualSpacing/>
      <w:jc w:val="both"/>
    </w:pPr>
    <w:rPr>
      <w:rFonts w:ascii="Times New Roman" w:eastAsia="SimSun" w:hAnsi="Times New Roman" w:cs="Times New Roman"/>
      <w:kern w:val="2"/>
      <w:sz w:val="21"/>
      <w:szCs w:val="24"/>
      <w:lang w:val="en-US"/>
    </w:rPr>
  </w:style>
  <w:style w:type="character" w:customStyle="1" w:styleId="FontStyle39">
    <w:name w:val="Font Style39"/>
    <w:uiPriority w:val="99"/>
    <w:qFormat/>
    <w:rsid w:val="002447E7"/>
    <w:rPr>
      <w:rFonts w:ascii="Arial" w:hAnsi="Arial" w:cs="Arial" w:hint="default"/>
      <w:sz w:val="18"/>
    </w:rPr>
  </w:style>
  <w:style w:type="table" w:styleId="TableGrid">
    <w:name w:val="Table Grid"/>
    <w:aliases w:val="Header Table Grid"/>
    <w:basedOn w:val="TableNormal"/>
    <w:rsid w:val="00EA2E80"/>
    <w:pPr>
      <w:spacing w:after="0" w:line="240" w:lineRule="auto"/>
    </w:pPr>
    <w:rPr>
      <w:rFonts w:eastAsia="Times New Roman"/>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2AE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862AE0"/>
    <w:rPr>
      <w:sz w:val="18"/>
      <w:szCs w:val="18"/>
      <w:lang w:val="en-GB"/>
    </w:rPr>
  </w:style>
  <w:style w:type="paragraph" w:styleId="Footer">
    <w:name w:val="footer"/>
    <w:basedOn w:val="Normal"/>
    <w:link w:val="FooterChar"/>
    <w:uiPriority w:val="99"/>
    <w:unhideWhenUsed/>
    <w:rsid w:val="00862AE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862AE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85748">
      <w:bodyDiv w:val="1"/>
      <w:marLeft w:val="0"/>
      <w:marRight w:val="0"/>
      <w:marTop w:val="0"/>
      <w:marBottom w:val="0"/>
      <w:divBdr>
        <w:top w:val="none" w:sz="0" w:space="0" w:color="auto"/>
        <w:left w:val="none" w:sz="0" w:space="0" w:color="auto"/>
        <w:bottom w:val="none" w:sz="0" w:space="0" w:color="auto"/>
        <w:right w:val="none" w:sz="0" w:space="0" w:color="auto"/>
      </w:divBdr>
    </w:div>
    <w:div w:id="346715976">
      <w:bodyDiv w:val="1"/>
      <w:marLeft w:val="0"/>
      <w:marRight w:val="0"/>
      <w:marTop w:val="0"/>
      <w:marBottom w:val="0"/>
      <w:divBdr>
        <w:top w:val="none" w:sz="0" w:space="0" w:color="auto"/>
        <w:left w:val="none" w:sz="0" w:space="0" w:color="auto"/>
        <w:bottom w:val="none" w:sz="0" w:space="0" w:color="auto"/>
        <w:right w:val="none" w:sz="0" w:space="0" w:color="auto"/>
      </w:divBdr>
    </w:div>
    <w:div w:id="491414419">
      <w:bodyDiv w:val="1"/>
      <w:marLeft w:val="0"/>
      <w:marRight w:val="0"/>
      <w:marTop w:val="0"/>
      <w:marBottom w:val="0"/>
      <w:divBdr>
        <w:top w:val="none" w:sz="0" w:space="0" w:color="auto"/>
        <w:left w:val="none" w:sz="0" w:space="0" w:color="auto"/>
        <w:bottom w:val="none" w:sz="0" w:space="0" w:color="auto"/>
        <w:right w:val="none" w:sz="0" w:space="0" w:color="auto"/>
      </w:divBdr>
    </w:div>
    <w:div w:id="706762628">
      <w:bodyDiv w:val="1"/>
      <w:marLeft w:val="0"/>
      <w:marRight w:val="0"/>
      <w:marTop w:val="0"/>
      <w:marBottom w:val="0"/>
      <w:divBdr>
        <w:top w:val="none" w:sz="0" w:space="0" w:color="auto"/>
        <w:left w:val="none" w:sz="0" w:space="0" w:color="auto"/>
        <w:bottom w:val="none" w:sz="0" w:space="0" w:color="auto"/>
        <w:right w:val="none" w:sz="0" w:space="0" w:color="auto"/>
      </w:divBdr>
    </w:div>
    <w:div w:id="1500581926">
      <w:bodyDiv w:val="1"/>
      <w:marLeft w:val="0"/>
      <w:marRight w:val="0"/>
      <w:marTop w:val="0"/>
      <w:marBottom w:val="0"/>
      <w:divBdr>
        <w:top w:val="none" w:sz="0" w:space="0" w:color="auto"/>
        <w:left w:val="none" w:sz="0" w:space="0" w:color="auto"/>
        <w:bottom w:val="none" w:sz="0" w:space="0" w:color="auto"/>
        <w:right w:val="none" w:sz="0" w:space="0" w:color="auto"/>
      </w:divBdr>
    </w:div>
    <w:div w:id="1578786781">
      <w:bodyDiv w:val="1"/>
      <w:marLeft w:val="0"/>
      <w:marRight w:val="0"/>
      <w:marTop w:val="0"/>
      <w:marBottom w:val="0"/>
      <w:divBdr>
        <w:top w:val="none" w:sz="0" w:space="0" w:color="auto"/>
        <w:left w:val="none" w:sz="0" w:space="0" w:color="auto"/>
        <w:bottom w:val="none" w:sz="0" w:space="0" w:color="auto"/>
        <w:right w:val="none" w:sz="0" w:space="0" w:color="auto"/>
      </w:divBdr>
    </w:div>
    <w:div w:id="19959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gnitoforms.com/BAYALLIANCESPTELTD1/apqn2021registrationformonline" TargetMode="External"/><Relationship Id="rId18" Type="http://schemas.openxmlformats.org/officeDocument/2006/relationships/hyperlink" Target="https://www.linkedin.com/company/eduvalueglob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pqn@eduvalue.com.sg" TargetMode="External"/><Relationship Id="rId17" Type="http://schemas.openxmlformats.org/officeDocument/2006/relationships/hyperlink" Target="https://www.eduvalueglobal.com/" TargetMode="External"/><Relationship Id="rId2" Type="http://schemas.openxmlformats.org/officeDocument/2006/relationships/styles" Target="styles.xml"/><Relationship Id="rId16" Type="http://schemas.openxmlformats.org/officeDocument/2006/relationships/hyperlink" Target="https://www.apqn.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qnsecretariat@163.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apqnsecretariat@163.com" TargetMode="External"/><Relationship Id="rId19" Type="http://schemas.openxmlformats.org/officeDocument/2006/relationships/hyperlink" Target="https://www.eduvalueglobal.com/apqn" TargetMode="External"/><Relationship Id="rId4" Type="http://schemas.openxmlformats.org/officeDocument/2006/relationships/webSettings" Target="webSettings.xml"/><Relationship Id="rId9" Type="http://schemas.openxmlformats.org/officeDocument/2006/relationships/hyperlink" Target="mailto:alan@eduvalue.com.sg"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Koh</dc:creator>
  <cp:lastModifiedBy>Awyong Barry</cp:lastModifiedBy>
  <cp:revision>5</cp:revision>
  <dcterms:created xsi:type="dcterms:W3CDTF">2021-06-09T08:28:00Z</dcterms:created>
  <dcterms:modified xsi:type="dcterms:W3CDTF">2021-06-11T04:03:00Z</dcterms:modified>
</cp:coreProperties>
</file>